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9605F2">
        <w:rPr>
          <w:bCs/>
          <w:sz w:val="26"/>
          <w:szCs w:val="26"/>
        </w:rPr>
        <w:t xml:space="preserve"> Панкрушихинского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73981">
        <w:rPr>
          <w:rFonts w:ascii="Times New Roman" w:hAnsi="Times New Roman" w:cs="Times New Roman"/>
          <w:sz w:val="26"/>
          <w:szCs w:val="26"/>
        </w:rPr>
        <w:t>от «</w:t>
      </w:r>
      <w:r w:rsidR="00973981" w:rsidRPr="00973981">
        <w:rPr>
          <w:rFonts w:ascii="Times New Roman" w:hAnsi="Times New Roman" w:cs="Times New Roman"/>
          <w:sz w:val="26"/>
          <w:szCs w:val="26"/>
        </w:rPr>
        <w:t>18</w:t>
      </w:r>
      <w:r w:rsidRPr="00973981">
        <w:rPr>
          <w:rFonts w:ascii="Times New Roman" w:hAnsi="Times New Roman" w:cs="Times New Roman"/>
          <w:sz w:val="26"/>
          <w:szCs w:val="26"/>
        </w:rPr>
        <w:t xml:space="preserve">» </w:t>
      </w:r>
      <w:r w:rsidR="006927BB" w:rsidRPr="00973981">
        <w:rPr>
          <w:rFonts w:ascii="Times New Roman" w:hAnsi="Times New Roman" w:cs="Times New Roman"/>
          <w:sz w:val="26"/>
          <w:szCs w:val="26"/>
        </w:rPr>
        <w:t>м</w:t>
      </w:r>
      <w:r w:rsidR="00973981" w:rsidRPr="00973981">
        <w:rPr>
          <w:rFonts w:ascii="Times New Roman" w:hAnsi="Times New Roman" w:cs="Times New Roman"/>
          <w:sz w:val="26"/>
          <w:szCs w:val="26"/>
        </w:rPr>
        <w:t>ая</w:t>
      </w:r>
      <w:r w:rsidR="003F6AA0" w:rsidRPr="00973981">
        <w:rPr>
          <w:rFonts w:ascii="Times New Roman" w:hAnsi="Times New Roman" w:cs="Times New Roman"/>
          <w:sz w:val="26"/>
          <w:szCs w:val="26"/>
        </w:rPr>
        <w:t xml:space="preserve"> </w:t>
      </w:r>
      <w:r w:rsidRPr="00973981">
        <w:rPr>
          <w:rFonts w:ascii="Times New Roman" w:hAnsi="Times New Roman" w:cs="Times New Roman"/>
          <w:sz w:val="26"/>
          <w:szCs w:val="26"/>
        </w:rPr>
        <w:t>202</w:t>
      </w:r>
      <w:r w:rsidR="006927BB" w:rsidRPr="00973981">
        <w:rPr>
          <w:rFonts w:ascii="Times New Roman" w:hAnsi="Times New Roman" w:cs="Times New Roman"/>
          <w:sz w:val="26"/>
          <w:szCs w:val="26"/>
        </w:rPr>
        <w:t>2</w:t>
      </w:r>
      <w:r w:rsidRPr="00973981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973981" w:rsidRPr="00973981">
        <w:rPr>
          <w:rFonts w:ascii="Times New Roman" w:hAnsi="Times New Roman" w:cs="Times New Roman"/>
          <w:sz w:val="26"/>
          <w:szCs w:val="26"/>
        </w:rPr>
        <w:t>18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4AC0">
        <w:rPr>
          <w:rFonts w:ascii="Times New Roman" w:hAnsi="Times New Roman" w:cs="Times New Roman"/>
          <w:sz w:val="26"/>
          <w:szCs w:val="26"/>
        </w:rPr>
        <w:t>Подойниковского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</w:t>
      </w:r>
      <w:r w:rsidR="00224AC0">
        <w:rPr>
          <w:rFonts w:ascii="Times New Roman" w:hAnsi="Times New Roman" w:cs="Times New Roman"/>
          <w:sz w:val="26"/>
          <w:szCs w:val="26"/>
        </w:rPr>
        <w:t>одойниковский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="00122B24">
        <w:rPr>
          <w:rFonts w:ascii="Times New Roman" w:hAnsi="Times New Roman" w:cs="Times New Roman"/>
          <w:sz w:val="26"/>
          <w:szCs w:val="26"/>
        </w:rPr>
        <w:t>лицо)</w:t>
      </w:r>
      <w:r w:rsidRPr="00EE76D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122B24">
        <w:rPr>
          <w:rFonts w:ascii="Times New Roman" w:hAnsi="Times New Roman" w:cs="Times New Roman"/>
          <w:sz w:val="26"/>
          <w:szCs w:val="26"/>
        </w:rPr>
        <w:t>____________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использование </w:t>
      </w:r>
      <w:r w:rsidRPr="00224AC0">
        <w:rPr>
          <w:rFonts w:ascii="Times New Roman" w:hAnsi="Times New Roman" w:cs="Times New Roman"/>
          <w:sz w:val="26"/>
          <w:szCs w:val="26"/>
        </w:rPr>
        <w:t>– для сельскохозяйственного производства</w:t>
      </w:r>
      <w:r w:rsidRPr="00224A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24AC0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122B24">
        <w:rPr>
          <w:rFonts w:ascii="Times New Roman" w:hAnsi="Times New Roman" w:cs="Times New Roman"/>
          <w:sz w:val="26"/>
          <w:szCs w:val="26"/>
        </w:rPr>
        <w:t>__________</w:t>
      </w:r>
      <w:r w:rsidRPr="00224AC0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224AC0" w:rsidRPr="00224AC0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</w:t>
      </w:r>
      <w:r w:rsidR="00122B2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224AC0" w:rsidRPr="00224AC0">
        <w:rPr>
          <w:rFonts w:ascii="Times New Roman" w:hAnsi="Times New Roman" w:cs="Times New Roman"/>
          <w:sz w:val="26"/>
          <w:szCs w:val="26"/>
        </w:rPr>
        <w:t xml:space="preserve"> </w:t>
      </w:r>
      <w:r w:rsidRPr="00224AC0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</w:t>
      </w:r>
      <w:r w:rsidR="00224AC0">
        <w:rPr>
          <w:rFonts w:ascii="Times New Roman" w:hAnsi="Times New Roman" w:cs="Times New Roman"/>
          <w:sz w:val="26"/>
          <w:szCs w:val="26"/>
        </w:rPr>
        <w:t>одойниковского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 w:rsidR="00047316">
        <w:rPr>
          <w:sz w:val="26"/>
          <w:szCs w:val="26"/>
        </w:rPr>
        <w:t>7, 10.10</w:t>
      </w:r>
      <w:r w:rsidRPr="008E3D07">
        <w:rPr>
          <w:sz w:val="26"/>
          <w:szCs w:val="26"/>
        </w:rPr>
        <w:t>, 10.</w:t>
      </w:r>
      <w:r w:rsidR="00047316">
        <w:rPr>
          <w:sz w:val="26"/>
          <w:szCs w:val="26"/>
        </w:rPr>
        <w:t>01</w:t>
      </w:r>
      <w:r w:rsidRPr="008E3D07">
        <w:rPr>
          <w:sz w:val="26"/>
          <w:szCs w:val="26"/>
        </w:rPr>
        <w:t>, 10.</w:t>
      </w:r>
      <w:r w:rsidR="00047316">
        <w:rPr>
          <w:sz w:val="26"/>
          <w:szCs w:val="26"/>
        </w:rPr>
        <w:t>04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</w:t>
      </w:r>
      <w:r w:rsidR="00224AC0">
        <w:rPr>
          <w:rFonts w:ascii="Times New Roman" w:hAnsi="Times New Roman" w:cs="Times New Roman"/>
          <w:sz w:val="26"/>
          <w:szCs w:val="26"/>
        </w:rPr>
        <w:t>2</w:t>
      </w:r>
      <w:r w:rsidRPr="005B096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B0962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6253">
        <w:rPr>
          <w:rFonts w:ascii="Times New Roman" w:hAnsi="Times New Roman"/>
          <w:sz w:val="26"/>
          <w:szCs w:val="26"/>
        </w:rPr>
        <w:t xml:space="preserve">Получатель: УФК по Алтайскому краю (Администрация </w:t>
      </w:r>
      <w:proofErr w:type="spellStart"/>
      <w:r w:rsidRPr="00756253">
        <w:rPr>
          <w:rFonts w:ascii="Times New Roman" w:hAnsi="Times New Roman"/>
          <w:sz w:val="26"/>
          <w:szCs w:val="26"/>
        </w:rPr>
        <w:t>Подойниковского</w:t>
      </w:r>
      <w:proofErr w:type="spellEnd"/>
      <w:r w:rsidRPr="00756253">
        <w:rPr>
          <w:rFonts w:ascii="Times New Roman" w:hAnsi="Times New Roman"/>
          <w:sz w:val="26"/>
          <w:szCs w:val="26"/>
        </w:rPr>
        <w:t xml:space="preserve"> сельсовета Панкрушихинского района </w:t>
      </w:r>
      <w:proofErr w:type="gramStart"/>
      <w:r w:rsidRPr="00756253">
        <w:rPr>
          <w:rFonts w:ascii="Times New Roman" w:hAnsi="Times New Roman"/>
          <w:sz w:val="26"/>
          <w:szCs w:val="26"/>
        </w:rPr>
        <w:t>л</w:t>
      </w:r>
      <w:proofErr w:type="gramEnd"/>
      <w:r w:rsidRPr="00756253">
        <w:rPr>
          <w:rFonts w:ascii="Times New Roman" w:hAnsi="Times New Roman"/>
          <w:sz w:val="26"/>
          <w:szCs w:val="26"/>
        </w:rPr>
        <w:t>/с 04173018630);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2262001291</w:t>
      </w:r>
      <w:r w:rsidRPr="00756253">
        <w:rPr>
          <w:rFonts w:ascii="Times New Roman" w:hAnsi="Times New Roman"/>
          <w:sz w:val="26"/>
          <w:szCs w:val="26"/>
        </w:rPr>
        <w:t>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6253">
        <w:rPr>
          <w:rFonts w:ascii="Times New Roman" w:hAnsi="Times New Roman"/>
          <w:sz w:val="26"/>
          <w:szCs w:val="26"/>
        </w:rPr>
        <w:t>КПП 226201001;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ОКТМО 01631467</w:t>
      </w:r>
      <w:r w:rsidRPr="00756253">
        <w:rPr>
          <w:rFonts w:ascii="Times New Roman" w:hAnsi="Times New Roman"/>
          <w:color w:val="000000"/>
          <w:sz w:val="26"/>
          <w:szCs w:val="26"/>
        </w:rPr>
        <w:t>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казначейский счет:</w:t>
      </w:r>
      <w:r w:rsidRPr="00756253">
        <w:rPr>
          <w:rFonts w:ascii="Times New Roman" w:hAnsi="Times New Roman"/>
          <w:color w:val="000000"/>
          <w:sz w:val="26"/>
          <w:szCs w:val="26"/>
        </w:rPr>
        <w:t xml:space="preserve"> 03100643000000011700;</w:t>
      </w:r>
    </w:p>
    <w:p w:rsidR="007C0E7C" w:rsidRPr="00756253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банковский счет:  40102810045370000009;</w:t>
      </w:r>
    </w:p>
    <w:p w:rsidR="007C0E7C" w:rsidRPr="00756253" w:rsidRDefault="007C0E7C" w:rsidP="007C0E7C">
      <w:pPr>
        <w:pStyle w:val="a3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Pr="00756253">
        <w:rPr>
          <w:rFonts w:ascii="Times New Roman" w:hAnsi="Times New Roman"/>
          <w:color w:val="000000"/>
          <w:sz w:val="26"/>
          <w:szCs w:val="26"/>
        </w:rPr>
        <w:t xml:space="preserve">анк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ТДЕЛЕНИЕ БАРНАУЛ БАНКА РОССИИ//УФК по Алтайскому краю   г. Барнаул</w:t>
      </w:r>
      <w:r w:rsidRPr="00756253">
        <w:rPr>
          <w:rFonts w:ascii="Times New Roman" w:hAnsi="Times New Roman"/>
          <w:sz w:val="26"/>
          <w:szCs w:val="26"/>
        </w:rPr>
        <w:t>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56253">
        <w:rPr>
          <w:rFonts w:ascii="Times New Roman" w:hAnsi="Times New Roman"/>
          <w:color w:val="000000"/>
          <w:sz w:val="26"/>
          <w:szCs w:val="26"/>
        </w:rPr>
        <w:t>БИКТОФК 010173001;</w:t>
      </w:r>
    </w:p>
    <w:p w:rsidR="007C0E7C" w:rsidRDefault="007C0E7C" w:rsidP="007C0E7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КБК 30311105025100000120.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7D15D0">
        <w:rPr>
          <w:rFonts w:ascii="Times New Roman" w:hAnsi="Times New Roman" w:cs="Times New Roman"/>
          <w:sz w:val="26"/>
          <w:szCs w:val="26"/>
        </w:rPr>
        <w:t>Подойниковского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- использования Земельного участка, которое приводит к значительному ухудшению экологической обстановки (за исключением периода полевых 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EE76D4" w:rsidTr="00F30A59">
        <w:trPr>
          <w:trHeight w:val="4219"/>
        </w:trPr>
        <w:tc>
          <w:tcPr>
            <w:tcW w:w="4830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страция </w:t>
            </w:r>
            <w:proofErr w:type="spellStart"/>
            <w:r w:rsidR="007D15D0">
              <w:rPr>
                <w:rFonts w:ascii="Times New Roman" w:hAnsi="Times New Roman" w:cs="Times New Roman"/>
                <w:sz w:val="26"/>
                <w:szCs w:val="26"/>
              </w:rPr>
              <w:t>Подойниковского</w:t>
            </w:r>
            <w:proofErr w:type="spellEnd"/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Алтайский край, Панкрушихинский район, с.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одойниково</w:t>
            </w:r>
            <w:proofErr w:type="spell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7D15D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д. 2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7D15D0" w:rsidRDefault="003F6AA0" w:rsidP="007D15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>65876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15D0"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</w:t>
            </w:r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район, с.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Подойниково</w:t>
            </w:r>
            <w:proofErr w:type="spellEnd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7D15D0" w:rsidRPr="007D15D0">
              <w:rPr>
                <w:rFonts w:ascii="Times New Roman" w:hAnsi="Times New Roman" w:cs="Times New Roman"/>
                <w:sz w:val="26"/>
                <w:szCs w:val="26"/>
              </w:rPr>
              <w:t>, д. 2</w:t>
            </w: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7D15D0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7D15D0" w:rsidRPr="007D15D0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2262001291</w:t>
            </w:r>
            <w:r w:rsidR="007D15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15D0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7D15D0" w:rsidRPr="007D15D0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47316"/>
    <w:rsid w:val="00077C96"/>
    <w:rsid w:val="00084BAA"/>
    <w:rsid w:val="001121AC"/>
    <w:rsid w:val="00122B24"/>
    <w:rsid w:val="0016386D"/>
    <w:rsid w:val="001E4A4C"/>
    <w:rsid w:val="001F09B4"/>
    <w:rsid w:val="00200E40"/>
    <w:rsid w:val="00224AC0"/>
    <w:rsid w:val="00236805"/>
    <w:rsid w:val="002419C1"/>
    <w:rsid w:val="00252258"/>
    <w:rsid w:val="00280CFA"/>
    <w:rsid w:val="002A403C"/>
    <w:rsid w:val="002A4280"/>
    <w:rsid w:val="002C3B52"/>
    <w:rsid w:val="002F537E"/>
    <w:rsid w:val="0032278E"/>
    <w:rsid w:val="00342CC7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4F1348"/>
    <w:rsid w:val="005542CA"/>
    <w:rsid w:val="005577B3"/>
    <w:rsid w:val="00593D52"/>
    <w:rsid w:val="005B0962"/>
    <w:rsid w:val="005B7E5E"/>
    <w:rsid w:val="005C1EBF"/>
    <w:rsid w:val="005C1F90"/>
    <w:rsid w:val="00612631"/>
    <w:rsid w:val="0062166F"/>
    <w:rsid w:val="00631E24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C0E7C"/>
    <w:rsid w:val="007D15D0"/>
    <w:rsid w:val="007D709E"/>
    <w:rsid w:val="007F1446"/>
    <w:rsid w:val="0081605E"/>
    <w:rsid w:val="0083036D"/>
    <w:rsid w:val="00841E6C"/>
    <w:rsid w:val="00874B6F"/>
    <w:rsid w:val="008F2CEA"/>
    <w:rsid w:val="008F5E5E"/>
    <w:rsid w:val="009605F2"/>
    <w:rsid w:val="00973981"/>
    <w:rsid w:val="00983095"/>
    <w:rsid w:val="00984AFB"/>
    <w:rsid w:val="00996035"/>
    <w:rsid w:val="009B4800"/>
    <w:rsid w:val="00A16D20"/>
    <w:rsid w:val="00A17F7A"/>
    <w:rsid w:val="00AB617A"/>
    <w:rsid w:val="00B63701"/>
    <w:rsid w:val="00B82B81"/>
    <w:rsid w:val="00BB1A7E"/>
    <w:rsid w:val="00BF409F"/>
    <w:rsid w:val="00C015A8"/>
    <w:rsid w:val="00C140E4"/>
    <w:rsid w:val="00C90AE1"/>
    <w:rsid w:val="00C93714"/>
    <w:rsid w:val="00CB7409"/>
    <w:rsid w:val="00D859F0"/>
    <w:rsid w:val="00DB1806"/>
    <w:rsid w:val="00DB6882"/>
    <w:rsid w:val="00DF4B0A"/>
    <w:rsid w:val="00E7764F"/>
    <w:rsid w:val="00E90519"/>
    <w:rsid w:val="00EB20D5"/>
    <w:rsid w:val="00F13176"/>
    <w:rsid w:val="00F67FAB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7D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2021-07-27T03:25:00Z</cp:lastPrinted>
  <dcterms:created xsi:type="dcterms:W3CDTF">2018-09-07T10:15:00Z</dcterms:created>
  <dcterms:modified xsi:type="dcterms:W3CDTF">2022-05-19T10:11:00Z</dcterms:modified>
</cp:coreProperties>
</file>